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79" w:rsidRDefault="006E0A79" w:rsidP="006E0A79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Выписка</w:t>
      </w:r>
    </w:p>
    <w:p w:rsidR="006E0A79" w:rsidRDefault="006E0A79" w:rsidP="006E0A79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из основной образовательной программы начального общего образования</w:t>
      </w:r>
    </w:p>
    <w:p w:rsidR="006E0A79" w:rsidRDefault="006E0A79" w:rsidP="006E0A79">
      <w:pPr>
        <w:jc w:val="center"/>
        <w:rPr>
          <w:rFonts w:eastAsia="Calibri"/>
          <w:b/>
          <w:lang w:eastAsia="en-US"/>
        </w:rPr>
      </w:pPr>
    </w:p>
    <w:p w:rsidR="006E0A79" w:rsidRDefault="006E0A79" w:rsidP="006E0A79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УЧЕБНЫЙ </w:t>
      </w:r>
      <w:proofErr w:type="gramStart"/>
      <w:r>
        <w:rPr>
          <w:b/>
        </w:rPr>
        <w:t>ПЛАН  МБОУ</w:t>
      </w:r>
      <w:proofErr w:type="gramEnd"/>
      <w:r>
        <w:rPr>
          <w:b/>
        </w:rPr>
        <w:t xml:space="preserve"> БРАСОВСКОГО РАЙОНА БРАСОВСКАЯ  СРЕДНЯЯ ОБЩЕОБРАЗОВАТЕЛЬНАЯ ШКОЛА ИМЕНИ В.А. АЛЕКСЮТИНА </w:t>
      </w:r>
    </w:p>
    <w:p w:rsidR="006E0A79" w:rsidRDefault="006E0A79" w:rsidP="006E0A79">
      <w:pPr>
        <w:jc w:val="center"/>
        <w:rPr>
          <w:b/>
        </w:rPr>
      </w:pPr>
      <w:r>
        <w:rPr>
          <w:b/>
        </w:rPr>
        <w:t xml:space="preserve"> НА 2024/2025 УЧЕБНЫЙ ГОД</w:t>
      </w:r>
    </w:p>
    <w:p w:rsidR="006E0A79" w:rsidRDefault="006E0A79" w:rsidP="006E0A79">
      <w:pPr>
        <w:jc w:val="center"/>
        <w:rPr>
          <w:b/>
        </w:rPr>
      </w:pPr>
      <w:r>
        <w:rPr>
          <w:b/>
        </w:rPr>
        <w:t xml:space="preserve">НАЧАЛЬНОЕ ОБЩЕЕ ОБРАЗОВАНИЕ (4 </w:t>
      </w:r>
      <w:proofErr w:type="gramStart"/>
      <w:r>
        <w:rPr>
          <w:b/>
        </w:rPr>
        <w:t>класс )</w:t>
      </w:r>
      <w:proofErr w:type="gramEnd"/>
      <w:r>
        <w:rPr>
          <w:b/>
        </w:rPr>
        <w:t>, ФГОС-  2009</w:t>
      </w:r>
    </w:p>
    <w:p w:rsidR="006E0A79" w:rsidRDefault="006E0A79" w:rsidP="006E0A79">
      <w:pPr>
        <w:jc w:val="center"/>
        <w:rPr>
          <w:b/>
        </w:rPr>
      </w:pPr>
    </w:p>
    <w:p w:rsidR="006E0A79" w:rsidRDefault="006E0A79" w:rsidP="006E0A79">
      <w:pPr>
        <w:jc w:val="center"/>
        <w:rPr>
          <w:b/>
        </w:rPr>
      </w:pPr>
      <w:r>
        <w:rPr>
          <w:b/>
        </w:rPr>
        <w:t>5-</w:t>
      </w:r>
      <w:proofErr w:type="gramStart"/>
      <w:r>
        <w:rPr>
          <w:b/>
        </w:rPr>
        <w:t>дневная  учебная</w:t>
      </w:r>
      <w:proofErr w:type="gramEnd"/>
      <w:r>
        <w:rPr>
          <w:b/>
        </w:rPr>
        <w:t xml:space="preserve">  неделя</w:t>
      </w:r>
    </w:p>
    <w:p w:rsidR="006E0A79" w:rsidRDefault="006E0A79" w:rsidP="006E0A79">
      <w:pPr>
        <w:autoSpaceDE w:val="0"/>
        <w:autoSpaceDN w:val="0"/>
        <w:adjustRightInd w:val="0"/>
        <w:ind w:leftChars="-200" w:left="-480"/>
        <w:jc w:val="center"/>
        <w:rPr>
          <w:b/>
          <w:bCs/>
          <w:iCs/>
        </w:rPr>
      </w:pPr>
    </w:p>
    <w:p w:rsidR="006E0A79" w:rsidRDefault="006E0A79" w:rsidP="006E0A79">
      <w:pPr>
        <w:ind w:leftChars="-200" w:left="-480" w:right="-144" w:firstLineChars="200" w:firstLine="480"/>
        <w:jc w:val="both"/>
      </w:pPr>
      <w:r>
        <w:t xml:space="preserve">Учебный план для 4 </w:t>
      </w:r>
      <w:proofErr w:type="gramStart"/>
      <w:r>
        <w:t>класса  разработан</w:t>
      </w:r>
      <w:proofErr w:type="gramEnd"/>
      <w:r>
        <w:t xml:space="preserve">: </w:t>
      </w:r>
    </w:p>
    <w:p w:rsidR="006E0A79" w:rsidRDefault="006E0A79" w:rsidP="006E0A79">
      <w:pPr>
        <w:ind w:leftChars="-200" w:left="-480" w:right="-144"/>
        <w:jc w:val="both"/>
        <w:rPr>
          <w:bCs/>
        </w:rPr>
      </w:pPr>
      <w:r>
        <w:t xml:space="preserve">- на основе  варианта №1 </w:t>
      </w:r>
      <w:r>
        <w:rPr>
          <w:bCs/>
        </w:rPr>
        <w:t xml:space="preserve">(5-дневная неделя) и варианта №3 (содержит родной язык и литературное чтение на родном языке) примерного учебного плана примерной основной образовательной программы начального общего образования с учётом изменений в наименовании  обязательных предметных областей (приказ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от 31 декабря 2015г.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№373).</w:t>
      </w:r>
    </w:p>
    <w:p w:rsidR="006E0A79" w:rsidRDefault="006E0A79" w:rsidP="006E0A79">
      <w:pPr>
        <w:ind w:leftChars="-200" w:left="-480" w:right="-144"/>
        <w:jc w:val="both"/>
        <w:rPr>
          <w:rFonts w:cstheme="minorBidi"/>
        </w:rPr>
      </w:pPr>
      <w:r>
        <w:rPr>
          <w:rFonts w:eastAsiaTheme="minorHAnsi" w:cstheme="minorBidi"/>
          <w:lang w:eastAsia="en-US"/>
        </w:rPr>
        <w:t>- СП 2.4.3648-20 «Санитарно-эпидемиологические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№28);</w:t>
      </w:r>
      <w:r>
        <w:rPr>
          <w:rFonts w:eastAsiaTheme="minorHAnsi" w:cstheme="minorBidi"/>
          <w:i/>
          <w:lang w:eastAsia="en-US"/>
        </w:rPr>
        <w:t xml:space="preserve"> </w:t>
      </w:r>
      <w:r>
        <w:rPr>
          <w:rFonts w:cstheme="minorBidi"/>
        </w:rPr>
        <w:t xml:space="preserve"> </w:t>
      </w:r>
    </w:p>
    <w:p w:rsidR="006E0A79" w:rsidRDefault="006E0A79" w:rsidP="006E0A79">
      <w:pPr>
        <w:widowControl w:val="0"/>
        <w:spacing w:line="276" w:lineRule="auto"/>
        <w:ind w:leftChars="-200" w:left="-48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r>
        <w:rPr>
          <w:rFonts w:eastAsiaTheme="minorHAnsi" w:cstheme="minorBidi"/>
          <w:lang w:eastAsia="en-US"/>
        </w:rPr>
        <w:t>(утверждены постановлением Главного государственного санитарного врача Российской Федерации от 28 января 2021 г. №2);</w:t>
      </w:r>
      <w:r>
        <w:rPr>
          <w:rFonts w:eastAsiaTheme="minorHAnsi" w:cstheme="minorBidi"/>
          <w:i/>
          <w:lang w:eastAsia="en-US"/>
        </w:rPr>
        <w:t xml:space="preserve"> </w:t>
      </w:r>
      <w:r>
        <w:rPr>
          <w:rFonts w:cstheme="minorBidi"/>
        </w:rPr>
        <w:t xml:space="preserve"> </w:t>
      </w:r>
    </w:p>
    <w:p w:rsidR="006E0A79" w:rsidRDefault="006E0A79" w:rsidP="006E0A79">
      <w:pPr>
        <w:ind w:leftChars="-200" w:left="-480" w:right="-144"/>
        <w:jc w:val="both"/>
        <w:rPr>
          <w:rFonts w:ascii="Times New Roman CYR" w:eastAsiaTheme="minorEastAsia" w:hAnsi="Times New Roman CYR"/>
        </w:rPr>
      </w:pPr>
      <w:r>
        <w:rPr>
          <w:rFonts w:ascii="Times New Roman CYR" w:eastAsiaTheme="minorEastAsia" w:hAnsi="Times New Roman CYR" w:cs="Times New Roman CYR"/>
          <w:b/>
          <w:bCs/>
        </w:rPr>
        <w:t>-</w:t>
      </w:r>
      <w:hyperlink r:id="rId4" w:history="1">
        <w:r>
          <w:rPr>
            <w:rFonts w:ascii="Times New Roman CYR" w:eastAsiaTheme="minorEastAsia" w:hAnsi="Times New Roman CYR"/>
          </w:rPr>
          <w:t>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  </w:r>
      </w:hyperlink>
      <w:r>
        <w:rPr>
          <w:rFonts w:ascii="Times New Roman CYR" w:eastAsiaTheme="minorEastAsia" w:hAnsi="Times New Roman CYR"/>
        </w:rPr>
        <w:t>;</w:t>
      </w:r>
    </w:p>
    <w:p w:rsidR="006E0A79" w:rsidRDefault="006E0A79" w:rsidP="006E0A79">
      <w:pPr>
        <w:ind w:leftChars="-200" w:left="-480" w:right="-14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приказом Министерства просвещения Российской Федерации от 19.03.2024 № 171 «О внесении изменений в некоторые приказы Министерства просвещения Российской </w:t>
      </w:r>
      <w:proofErr w:type="gramStart"/>
      <w:r>
        <w:rPr>
          <w:rFonts w:eastAsiaTheme="minorHAnsi"/>
          <w:lang w:eastAsia="en-US"/>
        </w:rPr>
        <w:t>Федерации ,</w:t>
      </w:r>
      <w:proofErr w:type="gramEnd"/>
      <w:r>
        <w:rPr>
          <w:rFonts w:eastAsiaTheme="minorHAnsi"/>
          <w:lang w:eastAsia="en-US"/>
        </w:rPr>
        <w:t xml:space="preserve">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6E0A79" w:rsidRDefault="006E0A79" w:rsidP="006E0A79">
      <w:pPr>
        <w:ind w:leftChars="-200" w:left="-480" w:right="-144"/>
        <w:jc w:val="both"/>
        <w:rPr>
          <w:rFonts w:ascii="Times New Roman CYR" w:eastAsiaTheme="minorEastAsia" w:hAnsi="Times New Roman CYR"/>
        </w:rPr>
      </w:pPr>
      <w:r>
        <w:rPr>
          <w:rFonts w:eastAsiaTheme="minorHAnsi"/>
          <w:lang w:eastAsia="en-US"/>
        </w:rPr>
        <w:t xml:space="preserve">-решением педагогического совета МБОУ </w:t>
      </w:r>
      <w:proofErr w:type="spellStart"/>
      <w:proofErr w:type="gramStart"/>
      <w:r>
        <w:rPr>
          <w:rFonts w:eastAsiaTheme="minorHAnsi"/>
          <w:lang w:eastAsia="en-US"/>
        </w:rPr>
        <w:t>Брасовская</w:t>
      </w:r>
      <w:proofErr w:type="spellEnd"/>
      <w:r>
        <w:rPr>
          <w:rFonts w:eastAsiaTheme="minorHAnsi"/>
          <w:lang w:eastAsia="en-US"/>
        </w:rPr>
        <w:t xml:space="preserve">  СОШ</w:t>
      </w:r>
      <w:proofErr w:type="gramEnd"/>
      <w:r>
        <w:rPr>
          <w:rFonts w:eastAsiaTheme="minorHAnsi"/>
          <w:lang w:eastAsia="en-US"/>
        </w:rPr>
        <w:t xml:space="preserve"> имени В.А. </w:t>
      </w:r>
      <w:proofErr w:type="spellStart"/>
      <w:r>
        <w:rPr>
          <w:rFonts w:eastAsiaTheme="minorHAnsi"/>
          <w:lang w:eastAsia="en-US"/>
        </w:rPr>
        <w:t>Алексютина</w:t>
      </w:r>
      <w:proofErr w:type="spellEnd"/>
      <w:r>
        <w:rPr>
          <w:rFonts w:eastAsiaTheme="minorHAnsi"/>
          <w:lang w:eastAsia="en-US"/>
        </w:rPr>
        <w:t xml:space="preserve"> (протокол № 1 от 30 августа 2024г.) .</w:t>
      </w:r>
    </w:p>
    <w:p w:rsidR="006E0A79" w:rsidRDefault="006E0A79" w:rsidP="006E0A79">
      <w:pPr>
        <w:ind w:right="-144"/>
        <w:jc w:val="both"/>
      </w:pPr>
      <w:r>
        <w:t xml:space="preserve">    По заявлениям родителей (законных представителей) несовершеннолетних </w:t>
      </w:r>
      <w:proofErr w:type="gramStart"/>
      <w:r>
        <w:t>обучающихся  на</w:t>
      </w:r>
      <w:proofErr w:type="gramEnd"/>
      <w:r>
        <w:t xml:space="preserve"> основании решения педагогического совета МБОУ </w:t>
      </w:r>
      <w:proofErr w:type="spellStart"/>
      <w:r>
        <w:t>Брасовская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имени В.А. </w:t>
      </w:r>
      <w:proofErr w:type="spellStart"/>
      <w:r>
        <w:t>Алексютина</w:t>
      </w:r>
      <w:proofErr w:type="spellEnd"/>
      <w:r>
        <w:t xml:space="preserve">   (протокол №1  от 30 августа 2024г.) в учебный план включены:</w:t>
      </w:r>
    </w:p>
    <w:p w:rsidR="006E0A79" w:rsidRDefault="006E0A79" w:rsidP="006E0A79">
      <w:pPr>
        <w:ind w:right="-144"/>
        <w:jc w:val="both"/>
      </w:pPr>
      <w:r>
        <w:t xml:space="preserve">      - в предметную область «Родной язык и литературное чтение на родном языке» обязательной части учебного </w:t>
      </w:r>
      <w:proofErr w:type="gramStart"/>
      <w:r>
        <w:t>плана  -</w:t>
      </w:r>
      <w:proofErr w:type="gramEnd"/>
      <w:r>
        <w:t xml:space="preserve"> учебные предметы «Русский родной язык» и «Литературное чтение на русском родном языке», вследствие чего   ФРП  по предметам «Русский язык» и «Литературное чтение» реализуются в полном объёме  за 4,5 и 3,5 часа соответственно вместо предусмотренных ФРП  5 и 4 часов;</w:t>
      </w:r>
    </w:p>
    <w:p w:rsidR="006E0A79" w:rsidRDefault="006E0A79" w:rsidP="006E0A79">
      <w:pPr>
        <w:ind w:right="-144"/>
        <w:jc w:val="both"/>
      </w:pPr>
      <w:r>
        <w:t xml:space="preserve"> - предметная область и учебный предмет «Основы </w:t>
      </w:r>
      <w:proofErr w:type="gramStart"/>
      <w:r>
        <w:t>религиозных  культур</w:t>
      </w:r>
      <w:proofErr w:type="gramEnd"/>
      <w:r>
        <w:t xml:space="preserve"> и светской этики» обязательной части учебного плана реализуется через изучение модуля «Основы православной культуры».</w:t>
      </w:r>
    </w:p>
    <w:p w:rsidR="006E0A79" w:rsidRDefault="006E0A79" w:rsidP="006E0A79">
      <w:pPr>
        <w:ind w:right="-427"/>
      </w:pPr>
      <w:r>
        <w:t xml:space="preserve">       В целях изучения </w:t>
      </w:r>
      <w:proofErr w:type="gramStart"/>
      <w:r>
        <w:t>особенностей  региона</w:t>
      </w:r>
      <w:proofErr w:type="gramEnd"/>
      <w:r>
        <w:t>, его места в истории многонациональной России, вклада в становление и развитие российской государственности, науки и культуры модульный курс «Брянский край»  реализуется  через  курс внеурочной деятельности  "Культура родного края"  - 1 час.</w:t>
      </w:r>
    </w:p>
    <w:p w:rsidR="006E0A79" w:rsidRDefault="006E0A79" w:rsidP="006E0A79">
      <w:pPr>
        <w:ind w:right="-427"/>
      </w:pPr>
      <w:r>
        <w:t xml:space="preserve">                                                                                   </w:t>
      </w:r>
    </w:p>
    <w:p w:rsidR="006E0A79" w:rsidRDefault="006E0A79" w:rsidP="006E0A79">
      <w:pPr>
        <w:jc w:val="center"/>
        <w:rPr>
          <w:b/>
          <w:u w:val="single"/>
        </w:rPr>
      </w:pPr>
    </w:p>
    <w:p w:rsidR="006E0A79" w:rsidRDefault="006E0A79" w:rsidP="006E0A79">
      <w:pPr>
        <w:jc w:val="center"/>
        <w:rPr>
          <w:b/>
          <w:u w:val="single"/>
        </w:rPr>
      </w:pPr>
    </w:p>
    <w:p w:rsidR="006E0A79" w:rsidRDefault="006E0A79" w:rsidP="006E0A7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НАЧАЛЬНОЕ ОБЩЕЕ ОБРАЗОВАНИЕ</w:t>
      </w:r>
    </w:p>
    <w:p w:rsidR="006E0A79" w:rsidRDefault="006E0A79" w:rsidP="006E0A79">
      <w:pPr>
        <w:jc w:val="center"/>
        <w:rPr>
          <w:b/>
          <w:u w:val="single"/>
        </w:rPr>
      </w:pPr>
      <w:r>
        <w:rPr>
          <w:b/>
          <w:u w:val="single"/>
        </w:rPr>
        <w:t>4 класс</w:t>
      </w:r>
    </w:p>
    <w:p w:rsidR="006E0A79" w:rsidRDefault="006E0A79" w:rsidP="006E0A79">
      <w:pPr>
        <w:jc w:val="right"/>
        <w:rPr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972"/>
        <w:gridCol w:w="1065"/>
        <w:gridCol w:w="1082"/>
        <w:gridCol w:w="1082"/>
        <w:gridCol w:w="1176"/>
        <w:gridCol w:w="1140"/>
      </w:tblGrid>
      <w:tr w:rsidR="006E0A79" w:rsidTr="00A5289C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</w:t>
            </w:r>
          </w:p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</w:t>
            </w:r>
          </w:p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предметы</w:t>
            </w:r>
          </w:p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5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 в неделю/ год</w:t>
            </w:r>
          </w:p>
        </w:tc>
      </w:tr>
      <w:tr w:rsidR="006E0A79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9" w:rsidRDefault="006E0A79" w:rsidP="00A5289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9" w:rsidRDefault="006E0A79" w:rsidP="00A5289C">
            <w:pPr>
              <w:rPr>
                <w:b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6E0A79" w:rsidTr="00A5289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Обязательная часть</w:t>
            </w:r>
          </w:p>
        </w:tc>
      </w:tr>
      <w:tr w:rsidR="006E0A79" w:rsidTr="00A5289C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литературное чтение</w:t>
            </w:r>
          </w:p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</w:p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язык и литературное чтение на родном языке</w:t>
            </w:r>
          </w:p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5/4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/153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4,5/153</w:t>
            </w:r>
          </w:p>
        </w:tc>
      </w:tr>
      <w:tr w:rsidR="006E0A79" w:rsidTr="00A5289C">
        <w:trPr>
          <w:trHeight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9" w:rsidRDefault="006E0A79" w:rsidP="00A5289C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4/3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/119</w:t>
            </w:r>
          </w:p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3,5/119</w:t>
            </w:r>
          </w:p>
        </w:tc>
      </w:tr>
      <w:tr w:rsidR="006E0A79" w:rsidTr="00A5289C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9" w:rsidRDefault="006E0A79" w:rsidP="00A5289C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родной язык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0,5/17</w:t>
            </w:r>
          </w:p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0,5/17</w:t>
            </w:r>
          </w:p>
        </w:tc>
      </w:tr>
      <w:tr w:rsidR="006E0A79" w:rsidTr="00A5289C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9" w:rsidRDefault="006E0A79" w:rsidP="00A5289C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русском родном языке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0,5/17</w:t>
            </w:r>
          </w:p>
        </w:tc>
      </w:tr>
      <w:tr w:rsidR="006E0A79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Иностранный </w:t>
            </w:r>
          </w:p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6E0A79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6E0A79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6E0A79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 культур и светской этики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 культур и светской этики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</w:tr>
      <w:tr w:rsidR="006E0A79" w:rsidTr="00A5289C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</w:tr>
      <w:tr w:rsidR="006E0A79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79" w:rsidRDefault="006E0A79" w:rsidP="00A5289C">
            <w:pPr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</w:tr>
      <w:tr w:rsidR="006E0A79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</w:tr>
      <w:tr w:rsidR="006E0A79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6E0A79" w:rsidTr="00A5289C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23/782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23/782</w:t>
            </w:r>
          </w:p>
        </w:tc>
      </w:tr>
      <w:tr w:rsidR="006E0A79" w:rsidTr="00A5289C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Часть, формируемая участниками образовательных отношений </w:t>
            </w:r>
            <w:r>
              <w:rPr>
                <w:i/>
                <w:sz w:val="22"/>
                <w:szCs w:val="22"/>
                <w:lang w:eastAsia="en-US"/>
              </w:rPr>
              <w:t>(5-дневная учебная неделя)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0A79" w:rsidTr="00A5289C"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Максимально допустимая годовая  нагрузка </w:t>
            </w:r>
            <w:r>
              <w:rPr>
                <w:i/>
                <w:sz w:val="22"/>
                <w:szCs w:val="22"/>
                <w:lang w:eastAsia="en-US"/>
              </w:rPr>
              <w:t>(5-дневная учебная неделя)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6E0A79" w:rsidRDefault="006E0A79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23/782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23/782</w:t>
            </w:r>
          </w:p>
        </w:tc>
      </w:tr>
    </w:tbl>
    <w:p w:rsidR="006E0A79" w:rsidRDefault="006E0A79" w:rsidP="006E0A79">
      <w:pPr>
        <w:jc w:val="right"/>
        <w:rPr>
          <w:sz w:val="22"/>
          <w:szCs w:val="22"/>
        </w:rPr>
      </w:pPr>
    </w:p>
    <w:p w:rsidR="006E0A79" w:rsidRDefault="006E0A79" w:rsidP="006E0A79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Запись «5/4» означает, что на изучение учебного предмета в одну неделю отводится 5 часов, в другую – 4 часа.</w:t>
      </w:r>
    </w:p>
    <w:p w:rsidR="006E0A79" w:rsidRDefault="006E0A79" w:rsidP="006E0A79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Запись «4/3» означает, что на изучение учебного предмета в одну неделю отводится 4 часа, в другую – 3 часа. </w:t>
      </w:r>
    </w:p>
    <w:p w:rsidR="006E0A79" w:rsidRDefault="006E0A79" w:rsidP="006E0A79">
      <w:pPr>
        <w:ind w:firstLine="709"/>
        <w:jc w:val="center"/>
        <w:rPr>
          <w:b/>
        </w:rPr>
      </w:pPr>
      <w:proofErr w:type="gramStart"/>
      <w:r>
        <w:rPr>
          <w:b/>
        </w:rPr>
        <w:lastRenderedPageBreak/>
        <w:t>Формы  промежуточной</w:t>
      </w:r>
      <w:proofErr w:type="gramEnd"/>
      <w:r>
        <w:rPr>
          <w:b/>
        </w:rPr>
        <w:t xml:space="preserve"> аттестации учащихся при получении </w:t>
      </w:r>
    </w:p>
    <w:p w:rsidR="006E0A79" w:rsidRDefault="006E0A79" w:rsidP="006E0A79">
      <w:pPr>
        <w:ind w:firstLine="709"/>
        <w:jc w:val="center"/>
        <w:rPr>
          <w:b/>
        </w:rPr>
      </w:pPr>
      <w:r>
        <w:rPr>
          <w:b/>
        </w:rPr>
        <w:t>начального общего образования</w:t>
      </w:r>
    </w:p>
    <w:p w:rsidR="006E0A79" w:rsidRDefault="006E0A79" w:rsidP="006E0A79">
      <w:pPr>
        <w:autoSpaceDE w:val="0"/>
        <w:autoSpaceDN w:val="0"/>
        <w:adjustRightInd w:val="0"/>
        <w:ind w:left="-993" w:right="-285"/>
        <w:jc w:val="both"/>
      </w:pPr>
      <w:r>
        <w:t xml:space="preserve">На основании статьи 58 </w:t>
      </w:r>
      <w:proofErr w:type="gramStart"/>
      <w:r>
        <w:t>Федерального  закона</w:t>
      </w:r>
      <w:proofErr w:type="gramEnd"/>
      <w:r>
        <w:t xml:space="preserve"> Российской Федерации от 29 декабря 2012 г. </w:t>
      </w:r>
    </w:p>
    <w:p w:rsidR="006E0A79" w:rsidRDefault="006E0A79" w:rsidP="006E0A79">
      <w:pPr>
        <w:autoSpaceDE w:val="0"/>
        <w:autoSpaceDN w:val="0"/>
        <w:adjustRightInd w:val="0"/>
        <w:ind w:left="-993" w:right="-285"/>
        <w:jc w:val="both"/>
      </w:pPr>
      <w:r>
        <w:t xml:space="preserve">N 273-ФЗ "Об образовании в Российской </w:t>
      </w:r>
      <w:proofErr w:type="spellStart"/>
      <w:r>
        <w:t>Федерации"освоение</w:t>
      </w:r>
      <w:proofErr w:type="spellEnd"/>
      <w:r>
        <w:t xml:space="preserve"> образовательной программы, в </w:t>
      </w:r>
      <w:proofErr w:type="gramStart"/>
      <w:r>
        <w:t>том  числе</w:t>
      </w:r>
      <w:proofErr w:type="gramEnd"/>
      <w:r>
        <w:t xml:space="preserve"> отдельной части или всего объема учебного предмета, курса,  дисциплины (модуля) </w:t>
      </w:r>
    </w:p>
    <w:p w:rsidR="006E0A79" w:rsidRDefault="006E0A79" w:rsidP="006E0A79">
      <w:pPr>
        <w:autoSpaceDE w:val="0"/>
        <w:autoSpaceDN w:val="0"/>
        <w:adjustRightInd w:val="0"/>
        <w:ind w:left="-993" w:right="-285"/>
        <w:jc w:val="both"/>
      </w:pPr>
      <w:r>
        <w:t xml:space="preserve">            образовательной программы, </w:t>
      </w:r>
      <w:proofErr w:type="gramStart"/>
      <w:r>
        <w:t>сопровождается  промежуточной</w:t>
      </w:r>
      <w:proofErr w:type="gramEnd"/>
      <w:r>
        <w:t xml:space="preserve"> аттестацией  обучающихся.</w:t>
      </w:r>
    </w:p>
    <w:p w:rsidR="006E0A79" w:rsidRDefault="006E0A79" w:rsidP="006E0A79">
      <w:pPr>
        <w:autoSpaceDE w:val="0"/>
        <w:autoSpaceDN w:val="0"/>
        <w:adjustRightInd w:val="0"/>
        <w:ind w:left="-993" w:right="-285"/>
        <w:jc w:val="both"/>
      </w:pPr>
      <w:proofErr w:type="gramStart"/>
      <w:r>
        <w:t>Промежуточная  аттестация</w:t>
      </w:r>
      <w:proofErr w:type="gramEnd"/>
      <w:r>
        <w:t xml:space="preserve">  проводится в соответствии с требованиями ФГОС НОО:                 оцениваются </w:t>
      </w:r>
      <w:r>
        <w:rPr>
          <w:b/>
        </w:rPr>
        <w:t xml:space="preserve">качественно </w:t>
      </w:r>
      <w:proofErr w:type="spellStart"/>
      <w:r>
        <w:t>метапредметные</w:t>
      </w:r>
      <w:proofErr w:type="spellEnd"/>
      <w:r>
        <w:t xml:space="preserve">  и  предметные результаты, личностные результаты качественной   оценке не  подлежат. </w:t>
      </w:r>
    </w:p>
    <w:p w:rsidR="006E0A79" w:rsidRDefault="006E0A79" w:rsidP="006E0A79">
      <w:pPr>
        <w:autoSpaceDE w:val="0"/>
        <w:autoSpaceDN w:val="0"/>
        <w:adjustRightInd w:val="0"/>
        <w:ind w:left="-993" w:right="-285"/>
        <w:jc w:val="both"/>
      </w:pPr>
      <w:r>
        <w:t xml:space="preserve">     Итоговая оценка </w:t>
      </w:r>
      <w:proofErr w:type="gramStart"/>
      <w:r>
        <w:t>складывается  из</w:t>
      </w:r>
      <w:proofErr w:type="gramEnd"/>
      <w:r>
        <w:t xml:space="preserve"> накопленной в течение учебного  года  оценки и оценки за итоговую работу в конце изучения учебных предметов: русский язык, литературное чтение, математика, окружающий мир. Оценка годовой промежуточной аттестации складывается как среднее арифметическое четвертных оценок в конце изучения учебных предметов: музыка, изобразительное искусство, физическая культура, технология  </w:t>
      </w:r>
    </w:p>
    <w:p w:rsidR="006E0A79" w:rsidRDefault="006E0A79" w:rsidP="006E0A79">
      <w:pPr>
        <w:autoSpaceDE w:val="0"/>
        <w:autoSpaceDN w:val="0"/>
        <w:adjustRightInd w:val="0"/>
        <w:ind w:left="-993" w:right="-285"/>
        <w:jc w:val="both"/>
      </w:pPr>
    </w:p>
    <w:p w:rsidR="006E0A79" w:rsidRDefault="006E0A79" w:rsidP="006E0A79">
      <w:pPr>
        <w:ind w:left="-709" w:firstLine="283"/>
        <w:jc w:val="center"/>
        <w:rPr>
          <w:b/>
        </w:rPr>
      </w:pPr>
      <w:proofErr w:type="gramStart"/>
      <w:r>
        <w:rPr>
          <w:b/>
        </w:rPr>
        <w:t>Промежуточная  аттестация</w:t>
      </w:r>
      <w:proofErr w:type="gramEnd"/>
      <w:r>
        <w:rPr>
          <w:b/>
        </w:rPr>
        <w:t xml:space="preserve"> проводится в следующих  формах:</w:t>
      </w:r>
    </w:p>
    <w:p w:rsidR="006E0A79" w:rsidRDefault="006E0A79" w:rsidP="006E0A79">
      <w:pPr>
        <w:ind w:left="-709" w:firstLine="283"/>
        <w:jc w:val="center"/>
        <w:rPr>
          <w:b/>
        </w:rPr>
      </w:pPr>
    </w:p>
    <w:tbl>
      <w:tblPr>
        <w:tblW w:w="106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42"/>
        <w:gridCol w:w="881"/>
        <w:gridCol w:w="709"/>
        <w:gridCol w:w="567"/>
        <w:gridCol w:w="4667"/>
      </w:tblGrid>
      <w:tr w:rsidR="006E0A79" w:rsidTr="00A5289C">
        <w:tc>
          <w:tcPr>
            <w:tcW w:w="10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6E0A79" w:rsidTr="00A5289C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предметы 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</w:tr>
      <w:tr w:rsidR="006E0A79" w:rsidTr="006E0A79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rPr>
                <w:b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6E0A79" w:rsidTr="006E0A79">
        <w:trPr>
          <w:trHeight w:val="55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диктант </w:t>
            </w:r>
          </w:p>
        </w:tc>
      </w:tr>
      <w:tr w:rsidR="006E0A79" w:rsidTr="006E0A79">
        <w:trPr>
          <w:trHeight w:val="55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техники чтения</w:t>
            </w:r>
          </w:p>
        </w:tc>
      </w:tr>
      <w:tr w:rsidR="006E0A79" w:rsidTr="006E0A79">
        <w:trPr>
          <w:trHeight w:val="55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rPr>
                <w:lang w:eastAsia="en-US"/>
              </w:rPr>
            </w:pPr>
            <w:r>
              <w:rPr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Родной русский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6E0A79" w:rsidTr="006E0A79">
        <w:trPr>
          <w:trHeight w:val="55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E0A79" w:rsidTr="006E0A7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</w:t>
            </w:r>
          </w:p>
        </w:tc>
      </w:tr>
      <w:tr w:rsidR="006E0A79" w:rsidTr="006E0A7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6E0A79" w:rsidTr="006E0A7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6E0A79" w:rsidTr="006E0A7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творческого проекта</w:t>
            </w:r>
          </w:p>
        </w:tc>
      </w:tr>
      <w:tr w:rsidR="006E0A79" w:rsidTr="006E0A79">
        <w:trPr>
          <w:trHeight w:val="55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  <w:tr w:rsidR="006E0A79" w:rsidTr="006E0A79">
        <w:trPr>
          <w:trHeight w:val="55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79" w:rsidRDefault="006E0A79" w:rsidP="00A5289C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  <w:tr w:rsidR="006E0A79" w:rsidTr="006E0A7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  <w:tr w:rsidR="006E0A79" w:rsidTr="006E0A7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A79" w:rsidRDefault="006E0A79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Оценка годовой промежуточной аттестации </w:t>
            </w:r>
            <w:proofErr w:type="spellStart"/>
            <w:r>
              <w:rPr>
                <w:lang w:eastAsia="en-US"/>
              </w:rPr>
              <w:t>складываетсякак</w:t>
            </w:r>
            <w:proofErr w:type="spellEnd"/>
            <w:r>
              <w:rPr>
                <w:lang w:eastAsia="en-US"/>
              </w:rPr>
              <w:t xml:space="preserve"> среднее арифметическое четвертных оценок</w:t>
            </w:r>
          </w:p>
        </w:tc>
      </w:tr>
    </w:tbl>
    <w:p w:rsidR="00B17ADB" w:rsidRDefault="00B17ADB"/>
    <w:sectPr w:rsidR="00B1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79"/>
    <w:rsid w:val="006E0A79"/>
    <w:rsid w:val="00B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F101"/>
  <w15:chartTrackingRefBased/>
  <w15:docId w15:val="{61CB4F46-D4C6-4215-BF69-77F1B252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4006635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2024-09-18T10:49:00Z</dcterms:created>
  <dcterms:modified xsi:type="dcterms:W3CDTF">2024-09-18T10:51:00Z</dcterms:modified>
</cp:coreProperties>
</file>